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164" w:rsidRPr="00491164" w:rsidRDefault="00491164" w:rsidP="00491164">
      <w:pPr>
        <w:spacing w:after="0" w:line="240" w:lineRule="auto"/>
        <w:jc w:val="center"/>
        <w:rPr>
          <w:rFonts w:ascii="Times New Roman" w:eastAsia="Calibri" w:hAnsi="Times New Roman" w:cs="Times New Roman"/>
          <w:b/>
          <w:sz w:val="48"/>
          <w:szCs w:val="24"/>
        </w:rPr>
      </w:pPr>
      <w:r w:rsidRPr="00491164">
        <w:rPr>
          <w:rFonts w:ascii="Times New Roman" w:eastAsia="Calibri" w:hAnsi="Times New Roman" w:cs="Times New Roman"/>
          <w:b/>
          <w:sz w:val="48"/>
          <w:szCs w:val="24"/>
        </w:rPr>
        <w:t>NOTICE TO THE PUBLIC</w:t>
      </w:r>
    </w:p>
    <w:p w:rsidR="00491164" w:rsidRPr="00491164" w:rsidRDefault="00491164" w:rsidP="00491164">
      <w:pPr>
        <w:spacing w:after="0" w:line="240" w:lineRule="auto"/>
        <w:jc w:val="center"/>
        <w:rPr>
          <w:rFonts w:ascii="Times New Roman" w:eastAsia="Calibri" w:hAnsi="Times New Roman" w:cs="Times New Roman"/>
          <w:sz w:val="28"/>
          <w:szCs w:val="28"/>
        </w:rPr>
      </w:pPr>
    </w:p>
    <w:p w:rsidR="00491164" w:rsidRPr="00491164" w:rsidRDefault="00491164" w:rsidP="00491164">
      <w:pPr>
        <w:spacing w:after="0" w:line="240" w:lineRule="auto"/>
        <w:contextualSpacing/>
        <w:jc w:val="center"/>
        <w:rPr>
          <w:rFonts w:ascii="Times New Roman" w:eastAsia="Calibri" w:hAnsi="Times New Roman" w:cs="Times New Roman"/>
          <w:b/>
          <w:bCs/>
          <w:sz w:val="52"/>
          <w:szCs w:val="24"/>
        </w:rPr>
      </w:pPr>
      <w:r w:rsidRPr="00491164">
        <w:rPr>
          <w:rFonts w:ascii="Times New Roman" w:eastAsia="Calibri" w:hAnsi="Times New Roman" w:cs="Times New Roman"/>
          <w:b/>
          <w:bCs/>
          <w:sz w:val="52"/>
          <w:szCs w:val="24"/>
        </w:rPr>
        <w:t>Title VI Policy Statement</w:t>
      </w:r>
    </w:p>
    <w:p w:rsidR="00491164" w:rsidRPr="00491164" w:rsidRDefault="00491164" w:rsidP="00491164">
      <w:pPr>
        <w:spacing w:after="0" w:line="240" w:lineRule="auto"/>
        <w:ind w:left="360"/>
        <w:rPr>
          <w:rFonts w:ascii="Times New Roman" w:eastAsia="Calibri" w:hAnsi="Times New Roman" w:cs="Times New Roman"/>
          <w:sz w:val="24"/>
          <w:szCs w:val="24"/>
        </w:rPr>
      </w:pPr>
    </w:p>
    <w:p w:rsidR="00491164" w:rsidRPr="00491164" w:rsidRDefault="00491164" w:rsidP="00491164">
      <w:pPr>
        <w:spacing w:after="0" w:line="240" w:lineRule="auto"/>
        <w:rPr>
          <w:rFonts w:ascii="Times New Roman" w:eastAsia="Calibri" w:hAnsi="Times New Roman" w:cs="Times New Roman"/>
          <w:sz w:val="40"/>
          <w:szCs w:val="24"/>
        </w:rPr>
      </w:pPr>
      <w:r w:rsidRPr="00491164">
        <w:rPr>
          <w:rFonts w:ascii="Times New Roman" w:eastAsia="Calibri" w:hAnsi="Times New Roman" w:cs="Times New Roman"/>
          <w:sz w:val="40"/>
          <w:szCs w:val="24"/>
        </w:rPr>
        <w:t xml:space="preserve">Title VI of the Civil Rights Act of 1964 prohibits discrimination on the basis of race, color, or national origin, sex, age, disability or retaliation in programs and activities receiving Federal financial assistance. </w:t>
      </w:r>
    </w:p>
    <w:p w:rsidR="00491164" w:rsidRPr="00491164" w:rsidRDefault="00491164" w:rsidP="00491164">
      <w:pPr>
        <w:spacing w:after="0" w:line="240" w:lineRule="auto"/>
        <w:rPr>
          <w:rFonts w:ascii="Times New Roman" w:eastAsia="Calibri" w:hAnsi="Times New Roman" w:cs="Times New Roman"/>
          <w:sz w:val="40"/>
          <w:szCs w:val="24"/>
        </w:rPr>
      </w:pPr>
    </w:p>
    <w:p w:rsidR="00491164" w:rsidRPr="00491164" w:rsidRDefault="00491164" w:rsidP="00491164">
      <w:pPr>
        <w:spacing w:after="0" w:line="240" w:lineRule="auto"/>
        <w:rPr>
          <w:rFonts w:ascii="Times New Roman" w:eastAsia="Calibri" w:hAnsi="Times New Roman" w:cs="Times New Roman"/>
          <w:sz w:val="40"/>
          <w:szCs w:val="24"/>
        </w:rPr>
      </w:pPr>
      <w:r w:rsidRPr="00491164">
        <w:rPr>
          <w:rFonts w:ascii="Times New Roman" w:eastAsia="Calibri" w:hAnsi="Times New Roman" w:cs="Times New Roman"/>
          <w:sz w:val="40"/>
          <w:szCs w:val="24"/>
        </w:rPr>
        <w:t xml:space="preserve">Civil Rights Restoration Act of 1987 (Public Law 100.259) and subsequent related acts, provides that no person shall be </w:t>
      </w:r>
      <w:bookmarkStart w:id="0" w:name="_GoBack"/>
      <w:bookmarkEnd w:id="0"/>
      <w:r w:rsidRPr="00491164">
        <w:rPr>
          <w:rFonts w:ascii="Times New Roman" w:eastAsia="Calibri" w:hAnsi="Times New Roman" w:cs="Times New Roman"/>
          <w:sz w:val="40"/>
          <w:szCs w:val="24"/>
        </w:rPr>
        <w:t>excluded from participation in, be denied the benefits of, or otherwise subjected to discrimination under any program or activity receiving Federal financial assistance from the Department of Transportation.</w:t>
      </w:r>
    </w:p>
    <w:p w:rsidR="00491164" w:rsidRPr="00491164" w:rsidRDefault="00491164" w:rsidP="00491164">
      <w:pPr>
        <w:spacing w:after="0" w:line="240" w:lineRule="auto"/>
        <w:rPr>
          <w:rFonts w:ascii="Times New Roman" w:eastAsia="Calibri" w:hAnsi="Times New Roman" w:cs="Times New Roman"/>
          <w:sz w:val="40"/>
          <w:szCs w:val="24"/>
        </w:rPr>
      </w:pPr>
    </w:p>
    <w:p w:rsidR="00491164" w:rsidRPr="00491164" w:rsidRDefault="00491164" w:rsidP="00491164">
      <w:pPr>
        <w:spacing w:after="0" w:line="240" w:lineRule="auto"/>
        <w:rPr>
          <w:rFonts w:ascii="Times New Roman" w:eastAsia="Calibri" w:hAnsi="Times New Roman" w:cs="Times New Roman"/>
          <w:sz w:val="24"/>
          <w:szCs w:val="24"/>
        </w:rPr>
      </w:pPr>
      <w:r w:rsidRPr="00491164">
        <w:rPr>
          <w:rFonts w:ascii="Times New Roman" w:eastAsia="Calibri" w:hAnsi="Times New Roman" w:cs="Times New Roman"/>
          <w:sz w:val="40"/>
          <w:szCs w:val="24"/>
        </w:rPr>
        <w:t xml:space="preserve">If you feel you are being denied participation in or </w:t>
      </w:r>
      <w:proofErr w:type="gramStart"/>
      <w:r w:rsidRPr="00491164">
        <w:rPr>
          <w:rFonts w:ascii="Times New Roman" w:eastAsia="Calibri" w:hAnsi="Times New Roman" w:cs="Times New Roman"/>
          <w:sz w:val="40"/>
          <w:szCs w:val="24"/>
        </w:rPr>
        <w:t>being denied</w:t>
      </w:r>
      <w:proofErr w:type="gramEnd"/>
      <w:r w:rsidRPr="00491164">
        <w:rPr>
          <w:rFonts w:ascii="Times New Roman" w:eastAsia="Calibri" w:hAnsi="Times New Roman" w:cs="Times New Roman"/>
          <w:sz w:val="40"/>
          <w:szCs w:val="24"/>
        </w:rPr>
        <w:t xml:space="preserve"> benefits of the transit services provided by Frederica Senior Center, Inc., or otherwise being discriminated against because of your race, color, national origin, gender, age, or disability, you may contact the Executive Director at: </w:t>
      </w:r>
    </w:p>
    <w:p w:rsidR="00491164" w:rsidRPr="00491164" w:rsidRDefault="00491164" w:rsidP="00491164">
      <w:pPr>
        <w:spacing w:after="0" w:line="240" w:lineRule="auto"/>
        <w:rPr>
          <w:rFonts w:ascii="Times New Roman" w:eastAsia="Calibri" w:hAnsi="Times New Roman" w:cs="Times New Roman"/>
          <w:sz w:val="24"/>
          <w:szCs w:val="24"/>
        </w:rPr>
      </w:pPr>
    </w:p>
    <w:p w:rsidR="00491164" w:rsidRPr="00491164" w:rsidRDefault="00491164" w:rsidP="00491164">
      <w:pPr>
        <w:spacing w:after="0" w:line="240" w:lineRule="auto"/>
        <w:jc w:val="center"/>
        <w:rPr>
          <w:rFonts w:ascii="Times New Roman" w:eastAsia="Calibri" w:hAnsi="Times New Roman" w:cs="Times New Roman"/>
          <w:b/>
          <w:sz w:val="32"/>
          <w:szCs w:val="24"/>
        </w:rPr>
      </w:pPr>
      <w:r w:rsidRPr="00491164">
        <w:rPr>
          <w:rFonts w:ascii="Times New Roman" w:eastAsia="Calibri" w:hAnsi="Times New Roman" w:cs="Times New Roman"/>
          <w:b/>
          <w:sz w:val="32"/>
          <w:szCs w:val="24"/>
        </w:rPr>
        <w:t xml:space="preserve">Frederica Senior Center, </w:t>
      </w:r>
      <w:proofErr w:type="spellStart"/>
      <w:r w:rsidRPr="00491164">
        <w:rPr>
          <w:rFonts w:ascii="Times New Roman" w:eastAsia="Calibri" w:hAnsi="Times New Roman" w:cs="Times New Roman"/>
          <w:b/>
          <w:sz w:val="32"/>
          <w:szCs w:val="24"/>
        </w:rPr>
        <w:t>Inc</w:t>
      </w:r>
      <w:proofErr w:type="spellEnd"/>
    </w:p>
    <w:p w:rsidR="00491164" w:rsidRPr="00491164" w:rsidRDefault="00491164" w:rsidP="00491164">
      <w:pPr>
        <w:spacing w:after="0" w:line="240" w:lineRule="auto"/>
        <w:jc w:val="center"/>
        <w:rPr>
          <w:rFonts w:ascii="Times New Roman" w:eastAsia="Calibri" w:hAnsi="Times New Roman" w:cs="Times New Roman"/>
          <w:b/>
          <w:sz w:val="32"/>
          <w:szCs w:val="24"/>
        </w:rPr>
      </w:pPr>
      <w:r w:rsidRPr="00491164">
        <w:rPr>
          <w:rFonts w:ascii="Times New Roman" w:eastAsia="Calibri" w:hAnsi="Times New Roman" w:cs="Times New Roman"/>
          <w:b/>
          <w:sz w:val="32"/>
          <w:szCs w:val="24"/>
        </w:rPr>
        <w:t>Attn: Executive Director</w:t>
      </w:r>
    </w:p>
    <w:p w:rsidR="00491164" w:rsidRPr="00491164" w:rsidRDefault="00491164" w:rsidP="00491164">
      <w:pPr>
        <w:spacing w:after="0" w:line="240" w:lineRule="auto"/>
        <w:jc w:val="center"/>
        <w:rPr>
          <w:rFonts w:ascii="Times New Roman" w:eastAsia="Calibri" w:hAnsi="Times New Roman" w:cs="Times New Roman"/>
          <w:b/>
          <w:sz w:val="32"/>
          <w:szCs w:val="24"/>
        </w:rPr>
      </w:pPr>
      <w:r w:rsidRPr="00491164">
        <w:rPr>
          <w:rFonts w:ascii="Times New Roman" w:eastAsia="Calibri" w:hAnsi="Times New Roman" w:cs="Times New Roman"/>
          <w:b/>
          <w:sz w:val="32"/>
          <w:szCs w:val="24"/>
        </w:rPr>
        <w:t>PO Box 165</w:t>
      </w:r>
    </w:p>
    <w:p w:rsidR="00491164" w:rsidRPr="00491164" w:rsidRDefault="00491164" w:rsidP="00491164">
      <w:pPr>
        <w:spacing w:after="0" w:line="240" w:lineRule="auto"/>
        <w:jc w:val="center"/>
        <w:rPr>
          <w:rFonts w:ascii="Times New Roman" w:eastAsia="Calibri" w:hAnsi="Times New Roman" w:cs="Times New Roman"/>
          <w:b/>
          <w:sz w:val="32"/>
          <w:szCs w:val="24"/>
        </w:rPr>
      </w:pPr>
      <w:r w:rsidRPr="00491164">
        <w:rPr>
          <w:rFonts w:ascii="Times New Roman" w:eastAsia="Calibri" w:hAnsi="Times New Roman" w:cs="Times New Roman"/>
          <w:b/>
          <w:sz w:val="32"/>
          <w:szCs w:val="24"/>
        </w:rPr>
        <w:t>Frederica DE 19946</w:t>
      </w:r>
    </w:p>
    <w:p w:rsidR="00491164" w:rsidRDefault="00491164" w:rsidP="00491164">
      <w:pPr>
        <w:spacing w:after="0" w:line="240" w:lineRule="auto"/>
        <w:jc w:val="center"/>
        <w:rPr>
          <w:rFonts w:ascii="Times New Roman" w:eastAsia="Calibri" w:hAnsi="Times New Roman" w:cs="Times New Roman"/>
          <w:b/>
          <w:sz w:val="32"/>
          <w:szCs w:val="24"/>
        </w:rPr>
      </w:pPr>
      <w:r w:rsidRPr="00491164">
        <w:rPr>
          <w:rFonts w:ascii="Times New Roman" w:eastAsia="Calibri" w:hAnsi="Times New Roman" w:cs="Times New Roman"/>
          <w:b/>
          <w:sz w:val="32"/>
          <w:szCs w:val="24"/>
        </w:rPr>
        <w:t>302-335-4555</w:t>
      </w:r>
    </w:p>
    <w:p w:rsidR="00491164" w:rsidRPr="00491164" w:rsidRDefault="00491164" w:rsidP="00491164">
      <w:pPr>
        <w:spacing w:after="0" w:line="240" w:lineRule="auto"/>
        <w:jc w:val="center"/>
        <w:rPr>
          <w:rFonts w:ascii="Times New Roman" w:eastAsia="Calibri" w:hAnsi="Times New Roman" w:cs="Times New Roman"/>
          <w:b/>
          <w:sz w:val="32"/>
          <w:szCs w:val="24"/>
        </w:rPr>
      </w:pPr>
      <w:hyperlink r:id="rId6" w:history="1">
        <w:r w:rsidRPr="00CE32B7">
          <w:rPr>
            <w:rStyle w:val="Hyperlink"/>
            <w:rFonts w:ascii="Times New Roman" w:eastAsia="Calibri" w:hAnsi="Times New Roman" w:cs="Times New Roman"/>
            <w:b/>
            <w:sz w:val="32"/>
            <w:szCs w:val="24"/>
          </w:rPr>
          <w:t>Exdir@fsc1.org</w:t>
        </w:r>
      </w:hyperlink>
      <w:r>
        <w:rPr>
          <w:rFonts w:ascii="Times New Roman" w:eastAsia="Calibri" w:hAnsi="Times New Roman" w:cs="Times New Roman"/>
          <w:b/>
          <w:sz w:val="32"/>
          <w:szCs w:val="24"/>
        </w:rPr>
        <w:t xml:space="preserve"> </w:t>
      </w:r>
    </w:p>
    <w:p w:rsidR="00AA385F" w:rsidRDefault="00AA385F"/>
    <w:sectPr w:rsidR="00AA38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0B3E9E"/>
    <w:multiLevelType w:val="hybridMultilevel"/>
    <w:tmpl w:val="B2561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164"/>
    <w:rsid w:val="00491164"/>
    <w:rsid w:val="00AA3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A146C"/>
  <w15:chartTrackingRefBased/>
  <w15:docId w15:val="{0D6F5E22-8BAA-482B-87B4-997F45C20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1164"/>
    <w:rPr>
      <w:color w:val="0563C1" w:themeColor="hyperlink"/>
      <w:u w:val="single"/>
    </w:rPr>
  </w:style>
  <w:style w:type="paragraph" w:styleId="BalloonText">
    <w:name w:val="Balloon Text"/>
    <w:basedOn w:val="Normal"/>
    <w:link w:val="BalloonTextChar"/>
    <w:uiPriority w:val="99"/>
    <w:semiHidden/>
    <w:unhideWhenUsed/>
    <w:rsid w:val="004911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1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Exdir@fsc1.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B92CB-1B09-4C7A-9D0A-92CD7E65F0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157</Words>
  <Characters>895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Frederica Senior Center</dc:creator>
  <cp:keywords/>
  <dc:description/>
  <cp:lastModifiedBy>Frederica Senior Center</cp:lastModifiedBy>
  <cp:revision>1</cp:revision>
  <cp:lastPrinted>2023-12-21T15:55:00Z</cp:lastPrinted>
  <dcterms:created xsi:type="dcterms:W3CDTF">2023-12-21T15:53:00Z</dcterms:created>
  <dcterms:modified xsi:type="dcterms:W3CDTF">2023-12-21T15:56:00Z</dcterms:modified>
</cp:coreProperties>
</file>